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30CA" w:rsidRPr="00F830CA" w:rsidRDefault="00F830CA" w:rsidP="00F830CA">
      <w:pPr>
        <w:rPr>
          <w:b/>
          <w:bCs/>
          <w:u w:val="single"/>
        </w:rPr>
      </w:pPr>
      <w:r w:rsidRPr="00F830CA">
        <w:rPr>
          <w:b/>
          <w:bCs/>
          <w:u w:val="single"/>
        </w:rPr>
        <w:t>Panama Business Investor Residency Permit</w:t>
      </w:r>
    </w:p>
    <w:p w:rsidR="00F830CA" w:rsidRPr="00F830CA" w:rsidRDefault="00F830CA" w:rsidP="00F830CA">
      <w:pPr>
        <w:rPr>
          <w:b/>
          <w:bCs/>
          <w:u w:val="single"/>
        </w:rPr>
      </w:pPr>
      <w:r w:rsidRPr="00F830CA">
        <w:rPr>
          <w:b/>
          <w:bCs/>
          <w:u w:val="single"/>
        </w:rPr>
        <w:t>Residency-by-Investment</w:t>
      </w:r>
    </w:p>
    <w:p w:rsidR="00F830CA" w:rsidRPr="00F830CA" w:rsidRDefault="00F830CA" w:rsidP="00F830CA">
      <w:r w:rsidRPr="00F830CA">
        <w:t>Panama, known as the "Crossroads of the Americas," is a vibrant destination with a booming economy and unparalleled connectivity. Its strategic location and robust business environment make it an attractive choice for entrepreneurs and investors. The Panama Business Investor Residency Permit offers a unique opportunity to actively participate in Panama's dynamic economy while securing residency in a globally connected country.</w:t>
      </w:r>
      <w:r>
        <w:br/>
      </w:r>
    </w:p>
    <w:p w:rsidR="00F830CA" w:rsidRPr="00F830CA" w:rsidRDefault="00F830CA" w:rsidP="00F830CA">
      <w:r w:rsidRPr="00F830CA">
        <w:rPr>
          <w:b/>
          <w:bCs/>
        </w:rPr>
        <w:t>Program Overview</w:t>
      </w:r>
    </w:p>
    <w:p w:rsidR="00F830CA" w:rsidRPr="00F830CA" w:rsidRDefault="00F830CA" w:rsidP="00F830CA">
      <w:pPr>
        <w:numPr>
          <w:ilvl w:val="0"/>
          <w:numId w:val="1"/>
        </w:numPr>
      </w:pPr>
      <w:r w:rsidRPr="00F830CA">
        <w:rPr>
          <w:b/>
          <w:bCs/>
        </w:rPr>
        <w:t>Investment Options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1"/>
        </w:numPr>
      </w:pPr>
      <w:r w:rsidRPr="00F830CA">
        <w:t>A minimum investment of US$160,000 in a new or existing business incorporated in Panama.</w:t>
      </w:r>
    </w:p>
    <w:p w:rsidR="00F830CA" w:rsidRPr="00F830CA" w:rsidRDefault="00F830CA" w:rsidP="00F830CA">
      <w:pPr>
        <w:numPr>
          <w:ilvl w:val="1"/>
          <w:numId w:val="1"/>
        </w:numPr>
      </w:pPr>
      <w:r w:rsidRPr="00F830CA">
        <w:t>An additional investment of US$2,000 is required for each dependent beyond the main applicant.</w:t>
      </w:r>
    </w:p>
    <w:p w:rsidR="00F830CA" w:rsidRPr="00F830CA" w:rsidRDefault="00F830CA" w:rsidP="00F830CA">
      <w:pPr>
        <w:numPr>
          <w:ilvl w:val="1"/>
          <w:numId w:val="1"/>
        </w:numPr>
      </w:pPr>
      <w:r w:rsidRPr="00F830CA">
        <w:t>The investment must create at least five full-time jobs for Panamanian citizens, each registered with Social Security (CSS) and paid at least the legal minimum wage.</w:t>
      </w:r>
    </w:p>
    <w:p w:rsidR="00F830CA" w:rsidRPr="00F830CA" w:rsidRDefault="00F830CA" w:rsidP="00F830CA">
      <w:pPr>
        <w:numPr>
          <w:ilvl w:val="0"/>
          <w:numId w:val="1"/>
        </w:numPr>
      </w:pPr>
      <w:r w:rsidRPr="00F830CA">
        <w:rPr>
          <w:b/>
          <w:bCs/>
        </w:rPr>
        <w:t>Residency Benefits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1"/>
        </w:numPr>
      </w:pPr>
      <w:r w:rsidRPr="00F830CA">
        <w:t>Permanent residency available after 2 years.</w:t>
      </w:r>
    </w:p>
    <w:p w:rsidR="00F830CA" w:rsidRPr="00F830CA" w:rsidRDefault="00F830CA" w:rsidP="00F830CA">
      <w:pPr>
        <w:numPr>
          <w:ilvl w:val="1"/>
          <w:numId w:val="1"/>
        </w:numPr>
      </w:pPr>
      <w:r w:rsidRPr="00F830CA">
        <w:t>Citizenship eligibility after 5 years for applicants who speak Spanish and establish Panama as their primary residence.</w:t>
      </w:r>
    </w:p>
    <w:p w:rsidR="00F830CA" w:rsidRPr="00F830CA" w:rsidRDefault="00F830CA" w:rsidP="00F830CA">
      <w:pPr>
        <w:numPr>
          <w:ilvl w:val="0"/>
          <w:numId w:val="1"/>
        </w:numPr>
      </w:pPr>
      <w:r w:rsidRPr="00F830CA">
        <w:rPr>
          <w:b/>
          <w:bCs/>
        </w:rPr>
        <w:t>Physical Presence Requirements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1"/>
        </w:numPr>
      </w:pPr>
      <w:r w:rsidRPr="00F830CA">
        <w:t>While specific minimum physical presence is not outlined, the program requires active management of the business in Panama.</w:t>
      </w:r>
    </w:p>
    <w:p w:rsidR="00F830CA" w:rsidRPr="00F830CA" w:rsidRDefault="00F830CA" w:rsidP="00F830CA">
      <w:r w:rsidRPr="00F830CA">
        <w:rPr>
          <w:b/>
          <w:bCs/>
        </w:rPr>
        <w:t>Key Advantages</w:t>
      </w:r>
    </w:p>
    <w:p w:rsidR="00F830CA" w:rsidRPr="00F830CA" w:rsidRDefault="00F830CA" w:rsidP="00F830CA">
      <w:pPr>
        <w:numPr>
          <w:ilvl w:val="0"/>
          <w:numId w:val="2"/>
        </w:numPr>
      </w:pPr>
      <w:r w:rsidRPr="00F830CA">
        <w:rPr>
          <w:b/>
          <w:bCs/>
        </w:rPr>
        <w:t>Business Environment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2"/>
        </w:numPr>
      </w:pPr>
      <w:r w:rsidRPr="00F830CA">
        <w:t>A thriving economy with opportunities in finance, trade, logistics, and tourism.</w:t>
      </w:r>
    </w:p>
    <w:p w:rsidR="00F830CA" w:rsidRPr="00F830CA" w:rsidRDefault="00F830CA" w:rsidP="00F830CA">
      <w:pPr>
        <w:numPr>
          <w:ilvl w:val="1"/>
          <w:numId w:val="2"/>
        </w:numPr>
      </w:pPr>
      <w:r w:rsidRPr="00F830CA">
        <w:t>Strategic location with access to global markets through the Panama Canal.</w:t>
      </w:r>
    </w:p>
    <w:p w:rsidR="00F830CA" w:rsidRPr="00F830CA" w:rsidRDefault="00F830CA" w:rsidP="00F830CA">
      <w:pPr>
        <w:numPr>
          <w:ilvl w:val="0"/>
          <w:numId w:val="2"/>
        </w:numPr>
      </w:pPr>
      <w:r w:rsidRPr="00F830CA">
        <w:rPr>
          <w:b/>
          <w:bCs/>
        </w:rPr>
        <w:t>Fast Application Processing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2"/>
        </w:numPr>
      </w:pPr>
      <w:r w:rsidRPr="00F830CA">
        <w:t>Residency applications processed in 1-2 months.</w:t>
      </w:r>
    </w:p>
    <w:p w:rsidR="00F830CA" w:rsidRPr="00F830CA" w:rsidRDefault="00F830CA" w:rsidP="00F830CA">
      <w:pPr>
        <w:numPr>
          <w:ilvl w:val="0"/>
          <w:numId w:val="2"/>
        </w:numPr>
      </w:pPr>
      <w:r w:rsidRPr="00F830CA">
        <w:rPr>
          <w:b/>
          <w:bCs/>
        </w:rPr>
        <w:t>Global Mobility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2"/>
        </w:numPr>
      </w:pPr>
      <w:r w:rsidRPr="00F830CA">
        <w:t>Citizenship grants visa-free travel to 141 destinations, including Schengen countries.</w:t>
      </w:r>
    </w:p>
    <w:p w:rsidR="00F830CA" w:rsidRPr="00F830CA" w:rsidRDefault="00F830CA" w:rsidP="00F830CA">
      <w:pPr>
        <w:numPr>
          <w:ilvl w:val="0"/>
          <w:numId w:val="2"/>
        </w:numPr>
      </w:pPr>
      <w:r w:rsidRPr="00F830CA">
        <w:rPr>
          <w:b/>
          <w:bCs/>
        </w:rPr>
        <w:t>Family Inclusion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2"/>
        </w:numPr>
      </w:pPr>
      <w:r w:rsidRPr="00F830CA">
        <w:t>Dependents (spouse and children up to 25 years old) can be included in the application.</w:t>
      </w:r>
    </w:p>
    <w:p w:rsidR="00F830CA" w:rsidRPr="00F830CA" w:rsidRDefault="00F830CA" w:rsidP="00F830CA">
      <w:r w:rsidRPr="00F830CA">
        <w:rPr>
          <w:b/>
          <w:bCs/>
        </w:rPr>
        <w:t>Application Process</w:t>
      </w:r>
    </w:p>
    <w:p w:rsidR="00F830CA" w:rsidRPr="00F830CA" w:rsidRDefault="00F830CA" w:rsidP="00F830CA">
      <w:pPr>
        <w:numPr>
          <w:ilvl w:val="0"/>
          <w:numId w:val="3"/>
        </w:numPr>
      </w:pPr>
      <w:r w:rsidRPr="00F830CA">
        <w:rPr>
          <w:b/>
          <w:bCs/>
        </w:rPr>
        <w:t>Requirements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3"/>
        </w:numPr>
      </w:pPr>
      <w:r w:rsidRPr="00F830CA">
        <w:t>Clean criminal record.</w:t>
      </w:r>
    </w:p>
    <w:p w:rsidR="00F830CA" w:rsidRPr="00F830CA" w:rsidRDefault="00F830CA" w:rsidP="00F830CA">
      <w:pPr>
        <w:numPr>
          <w:ilvl w:val="1"/>
          <w:numId w:val="3"/>
        </w:numPr>
      </w:pPr>
      <w:r w:rsidRPr="00F830CA">
        <w:t>Proof of active involvement in the invested business.</w:t>
      </w:r>
    </w:p>
    <w:p w:rsidR="00F830CA" w:rsidRPr="00F830CA" w:rsidRDefault="00F830CA" w:rsidP="00F830CA">
      <w:pPr>
        <w:numPr>
          <w:ilvl w:val="1"/>
          <w:numId w:val="3"/>
        </w:numPr>
      </w:pPr>
      <w:r w:rsidRPr="00F830CA">
        <w:t>Creation and maintenance of at least five local jobs.</w:t>
      </w:r>
    </w:p>
    <w:p w:rsidR="00F830CA" w:rsidRPr="00F830CA" w:rsidRDefault="00F830CA" w:rsidP="00F830CA">
      <w:pPr>
        <w:numPr>
          <w:ilvl w:val="0"/>
          <w:numId w:val="3"/>
        </w:numPr>
      </w:pPr>
      <w:r w:rsidRPr="00F830CA">
        <w:rPr>
          <w:b/>
          <w:bCs/>
        </w:rPr>
        <w:t>Government Fees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3"/>
        </w:numPr>
      </w:pPr>
      <w:r w:rsidRPr="00F830CA">
        <w:t>US$1,050 application fee for the main applicant.</w:t>
      </w:r>
    </w:p>
    <w:p w:rsidR="00F830CA" w:rsidRPr="00F830CA" w:rsidRDefault="00F830CA" w:rsidP="00F830CA">
      <w:pPr>
        <w:numPr>
          <w:ilvl w:val="0"/>
          <w:numId w:val="3"/>
        </w:numPr>
      </w:pPr>
      <w:r w:rsidRPr="00F830CA">
        <w:rPr>
          <w:b/>
          <w:bCs/>
        </w:rPr>
        <w:t>Processing Time</w:t>
      </w:r>
      <w:r w:rsidRPr="00F830CA">
        <w:t xml:space="preserve">: </w:t>
      </w:r>
    </w:p>
    <w:p w:rsidR="00F830CA" w:rsidRPr="00F830CA" w:rsidRDefault="00F830CA" w:rsidP="00F830CA">
      <w:pPr>
        <w:numPr>
          <w:ilvl w:val="1"/>
          <w:numId w:val="3"/>
        </w:numPr>
      </w:pPr>
      <w:r w:rsidRPr="00F830CA">
        <w:lastRenderedPageBreak/>
        <w:t>1-2 months for initial residency approval.</w:t>
      </w:r>
      <w:r>
        <w:br/>
      </w:r>
    </w:p>
    <w:p w:rsidR="00F830CA" w:rsidRPr="00F830CA" w:rsidRDefault="00F830CA" w:rsidP="00F830CA">
      <w:r w:rsidRPr="00F830CA">
        <w:rPr>
          <w:b/>
          <w:bCs/>
        </w:rPr>
        <w:t>Contact Information</w:t>
      </w:r>
      <w:r w:rsidRPr="00F830CA">
        <w:t xml:space="preserve"> For tailored advice and assistance with your application, connect with trusted specialists in investment migration.</w:t>
      </w:r>
    </w:p>
    <w:p w:rsidR="00F830CA" w:rsidRDefault="00F830CA" w:rsidP="00F830CA">
      <w:r w:rsidRPr="00F830CA">
        <w:t xml:space="preserve">Email: </w:t>
      </w:r>
      <w:hyperlink r:id="rId5" w:history="1">
        <w:r w:rsidRPr="002167D9">
          <w:rPr>
            <w:rStyle w:val="Hyperlink"/>
          </w:rPr>
          <w:t>mcim@magellanchamplain.com</w:t>
        </w:r>
      </w:hyperlink>
      <w:r w:rsidRPr="00F830CA">
        <w:br/>
      </w:r>
    </w:p>
    <w:p w:rsidR="00D367AD" w:rsidRPr="00D367AD" w:rsidRDefault="00ED22F8" w:rsidP="00D367AD">
      <w:r w:rsidRPr="00D367AD"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D367AD" w:rsidRPr="00D367AD" w:rsidRDefault="00D367AD" w:rsidP="00D367AD">
      <w:r w:rsidRPr="00D367AD">
        <w:rPr>
          <w:b/>
          <w:bCs/>
        </w:rPr>
        <w:t>Panama Qualified Investor Permanent Residency</w:t>
      </w:r>
    </w:p>
    <w:p w:rsidR="00D367AD" w:rsidRPr="00D367AD" w:rsidRDefault="00D367AD" w:rsidP="00D367AD">
      <w:r w:rsidRPr="00D367AD">
        <w:rPr>
          <w:b/>
          <w:bCs/>
        </w:rPr>
        <w:t>Residency-by-Investment</w:t>
      </w:r>
      <w:r>
        <w:rPr>
          <w:b/>
          <w:bCs/>
        </w:rPr>
        <w:br/>
      </w:r>
    </w:p>
    <w:p w:rsidR="00D367AD" w:rsidRPr="00D367AD" w:rsidRDefault="00D367AD" w:rsidP="00D367AD">
      <w:r w:rsidRPr="00D367AD">
        <w:t>Panama’s Qualified Investor Residency Visa offers a straightforward pathway to permanent residency. Known for its strategic location at the crossroads of the Americas, Panama provides a thriving economic environment, exceptional connectivity, and favorable tax policies. This program is ideal for those seeking flexibility with minimal physical presence requirements.</w:t>
      </w:r>
    </w:p>
    <w:p w:rsidR="00D367AD" w:rsidRPr="00D367AD" w:rsidRDefault="00D367AD" w:rsidP="00D367AD">
      <w:r w:rsidRPr="00D367AD">
        <w:rPr>
          <w:b/>
          <w:bCs/>
        </w:rPr>
        <w:t>Program Overview</w:t>
      </w:r>
    </w:p>
    <w:p w:rsidR="00D367AD" w:rsidRPr="00D367AD" w:rsidRDefault="00D367AD" w:rsidP="00D367AD">
      <w:pPr>
        <w:numPr>
          <w:ilvl w:val="0"/>
          <w:numId w:val="4"/>
        </w:numPr>
      </w:pPr>
      <w:r w:rsidRPr="00D367AD">
        <w:rPr>
          <w:b/>
          <w:bCs/>
        </w:rPr>
        <w:t>Investment Options</w:t>
      </w:r>
      <w:r w:rsidRPr="00D367AD">
        <w:t xml:space="preserve">: </w:t>
      </w:r>
    </w:p>
    <w:p w:rsidR="00D367AD" w:rsidRPr="00D367AD" w:rsidRDefault="00D367AD" w:rsidP="00D367AD">
      <w:pPr>
        <w:numPr>
          <w:ilvl w:val="1"/>
          <w:numId w:val="4"/>
        </w:numPr>
      </w:pPr>
      <w:r w:rsidRPr="00D367AD">
        <w:t xml:space="preserve">Real estate investment of at least </w:t>
      </w:r>
      <w:r w:rsidRPr="00D367AD">
        <w:rPr>
          <w:b/>
          <w:bCs/>
        </w:rPr>
        <w:t>US$300,000</w:t>
      </w:r>
      <w:r w:rsidRPr="00D367AD">
        <w:t xml:space="preserve"> (free of liens).</w:t>
      </w:r>
    </w:p>
    <w:p w:rsidR="00D367AD" w:rsidRPr="00D367AD" w:rsidRDefault="00D367AD" w:rsidP="00D367AD">
      <w:pPr>
        <w:numPr>
          <w:ilvl w:val="1"/>
          <w:numId w:val="4"/>
        </w:numPr>
      </w:pPr>
      <w:r w:rsidRPr="00D367AD">
        <w:t xml:space="preserve">Investment of </w:t>
      </w:r>
      <w:r w:rsidRPr="00D367AD">
        <w:rPr>
          <w:b/>
          <w:bCs/>
        </w:rPr>
        <w:t>US$500,000</w:t>
      </w:r>
      <w:r w:rsidRPr="00D367AD">
        <w:t xml:space="preserve"> in securities through a licensed Panamanian brokerage firm.</w:t>
      </w:r>
    </w:p>
    <w:p w:rsidR="00D367AD" w:rsidRPr="00D367AD" w:rsidRDefault="00D367AD" w:rsidP="00D367AD">
      <w:pPr>
        <w:numPr>
          <w:ilvl w:val="1"/>
          <w:numId w:val="4"/>
        </w:numPr>
      </w:pPr>
      <w:r w:rsidRPr="00D367AD">
        <w:t xml:space="preserve">Fixed-term bank deposit of </w:t>
      </w:r>
      <w:r w:rsidRPr="00D367AD">
        <w:rPr>
          <w:b/>
          <w:bCs/>
        </w:rPr>
        <w:t>US$750,000</w:t>
      </w:r>
      <w:r w:rsidRPr="00D367AD">
        <w:t xml:space="preserve"> with a licensed bank in Panama (tax-free interest income).</w:t>
      </w:r>
    </w:p>
    <w:p w:rsidR="00D367AD" w:rsidRPr="00D367AD" w:rsidRDefault="00D367AD" w:rsidP="00D367AD">
      <w:pPr>
        <w:numPr>
          <w:ilvl w:val="0"/>
          <w:numId w:val="4"/>
        </w:numPr>
      </w:pPr>
      <w:r w:rsidRPr="00D367AD">
        <w:rPr>
          <w:b/>
          <w:bCs/>
        </w:rPr>
        <w:t>Residency Benefits</w:t>
      </w:r>
      <w:r w:rsidRPr="00D367AD">
        <w:t xml:space="preserve">: </w:t>
      </w:r>
    </w:p>
    <w:p w:rsidR="00D367AD" w:rsidRPr="00D367AD" w:rsidRDefault="00D367AD" w:rsidP="00D367AD">
      <w:pPr>
        <w:numPr>
          <w:ilvl w:val="1"/>
          <w:numId w:val="4"/>
        </w:numPr>
      </w:pPr>
      <w:r w:rsidRPr="00D367AD">
        <w:t>Permanent residency granted immediately upon approval.</w:t>
      </w:r>
    </w:p>
    <w:p w:rsidR="00D367AD" w:rsidRPr="00D367AD" w:rsidRDefault="00D367AD" w:rsidP="00D367AD">
      <w:pPr>
        <w:numPr>
          <w:ilvl w:val="1"/>
          <w:numId w:val="4"/>
        </w:numPr>
      </w:pPr>
      <w:r w:rsidRPr="00D367AD">
        <w:t>Citizenship eligibility after 5 years (fluency in Spanish required).</w:t>
      </w:r>
    </w:p>
    <w:p w:rsidR="00D367AD" w:rsidRPr="00D367AD" w:rsidRDefault="00D367AD" w:rsidP="00D367AD">
      <w:pPr>
        <w:numPr>
          <w:ilvl w:val="1"/>
          <w:numId w:val="4"/>
        </w:numPr>
      </w:pPr>
      <w:r w:rsidRPr="00D367AD">
        <w:t>Visa-free travel to 141 destinations, including Schengen countries, upon naturalization.</w:t>
      </w:r>
    </w:p>
    <w:p w:rsidR="00D367AD" w:rsidRPr="00D367AD" w:rsidRDefault="00D367AD" w:rsidP="00D367AD">
      <w:pPr>
        <w:numPr>
          <w:ilvl w:val="0"/>
          <w:numId w:val="4"/>
        </w:numPr>
      </w:pPr>
      <w:r w:rsidRPr="00D367AD">
        <w:rPr>
          <w:b/>
          <w:bCs/>
        </w:rPr>
        <w:t>Physical Presence Requirements</w:t>
      </w:r>
      <w:r w:rsidRPr="00D367AD">
        <w:t xml:space="preserve">: </w:t>
      </w:r>
    </w:p>
    <w:p w:rsidR="00D367AD" w:rsidRPr="00D367AD" w:rsidRDefault="00D367AD" w:rsidP="00D367AD">
      <w:pPr>
        <w:numPr>
          <w:ilvl w:val="1"/>
          <w:numId w:val="4"/>
        </w:numPr>
      </w:pPr>
      <w:r w:rsidRPr="00D367AD">
        <w:t>A visit to Panama at least once every two years is required to maintain residency.</w:t>
      </w:r>
    </w:p>
    <w:p w:rsidR="00D367AD" w:rsidRPr="00D367AD" w:rsidRDefault="00D367AD" w:rsidP="00D367AD">
      <w:r w:rsidRPr="00D367AD">
        <w:rPr>
          <w:b/>
          <w:bCs/>
        </w:rPr>
        <w:t>Key Advantages</w:t>
      </w:r>
    </w:p>
    <w:p w:rsidR="00D367AD" w:rsidRPr="00D367AD" w:rsidRDefault="00D367AD" w:rsidP="00D367AD">
      <w:pPr>
        <w:numPr>
          <w:ilvl w:val="0"/>
          <w:numId w:val="5"/>
        </w:numPr>
      </w:pPr>
      <w:r w:rsidRPr="00D367AD">
        <w:rPr>
          <w:b/>
          <w:bCs/>
        </w:rPr>
        <w:t>Fast Processing</w:t>
      </w:r>
      <w:r w:rsidRPr="00D367AD">
        <w:t xml:space="preserve">: </w:t>
      </w:r>
    </w:p>
    <w:p w:rsidR="00D367AD" w:rsidRPr="00D367AD" w:rsidRDefault="00D367AD" w:rsidP="00D367AD">
      <w:pPr>
        <w:numPr>
          <w:ilvl w:val="1"/>
          <w:numId w:val="5"/>
        </w:numPr>
      </w:pPr>
      <w:r w:rsidRPr="00D367AD">
        <w:t>Applications processed within 1-2 months.</w:t>
      </w:r>
    </w:p>
    <w:p w:rsidR="00D367AD" w:rsidRPr="00D367AD" w:rsidRDefault="00D367AD" w:rsidP="00D367AD">
      <w:pPr>
        <w:numPr>
          <w:ilvl w:val="0"/>
          <w:numId w:val="5"/>
        </w:numPr>
      </w:pPr>
      <w:r w:rsidRPr="00D367AD">
        <w:rPr>
          <w:b/>
          <w:bCs/>
        </w:rPr>
        <w:t>Flexibility</w:t>
      </w:r>
      <w:r w:rsidRPr="00D367AD">
        <w:t xml:space="preserve">: </w:t>
      </w:r>
    </w:p>
    <w:p w:rsidR="00D367AD" w:rsidRPr="00D367AD" w:rsidRDefault="00D367AD" w:rsidP="00D367AD">
      <w:pPr>
        <w:numPr>
          <w:ilvl w:val="1"/>
          <w:numId w:val="5"/>
        </w:numPr>
      </w:pPr>
      <w:r w:rsidRPr="00D367AD">
        <w:t>No requirement to reside in Panama permanently.</w:t>
      </w:r>
    </w:p>
    <w:p w:rsidR="00D367AD" w:rsidRPr="00D367AD" w:rsidRDefault="00D367AD" w:rsidP="00D367AD">
      <w:pPr>
        <w:numPr>
          <w:ilvl w:val="0"/>
          <w:numId w:val="5"/>
        </w:numPr>
      </w:pPr>
      <w:r w:rsidRPr="00D367AD">
        <w:rPr>
          <w:b/>
          <w:bCs/>
        </w:rPr>
        <w:t>Family Inclusion</w:t>
      </w:r>
      <w:r w:rsidRPr="00D367AD">
        <w:t xml:space="preserve">: </w:t>
      </w:r>
    </w:p>
    <w:p w:rsidR="00D367AD" w:rsidRPr="00D367AD" w:rsidRDefault="00D367AD" w:rsidP="00D367AD">
      <w:pPr>
        <w:numPr>
          <w:ilvl w:val="1"/>
          <w:numId w:val="5"/>
        </w:numPr>
      </w:pPr>
      <w:r w:rsidRPr="00D367AD">
        <w:t xml:space="preserve">Spouse and dependent children (up to 25 years old) can be included in the application with an additional investment of </w:t>
      </w:r>
      <w:r w:rsidRPr="00D367AD">
        <w:rPr>
          <w:b/>
          <w:bCs/>
        </w:rPr>
        <w:t>US$2,000</w:t>
      </w:r>
      <w:r w:rsidRPr="00D367AD">
        <w:t xml:space="preserve"> per dependent.</w:t>
      </w:r>
    </w:p>
    <w:p w:rsidR="00D367AD" w:rsidRPr="00D367AD" w:rsidRDefault="00D367AD" w:rsidP="00D367AD">
      <w:pPr>
        <w:numPr>
          <w:ilvl w:val="0"/>
          <w:numId w:val="5"/>
        </w:numPr>
      </w:pPr>
      <w:r w:rsidRPr="00D367AD">
        <w:rPr>
          <w:b/>
          <w:bCs/>
        </w:rPr>
        <w:t>Attractive Tax Policies</w:t>
      </w:r>
      <w:r w:rsidRPr="00D367AD">
        <w:t xml:space="preserve">: </w:t>
      </w:r>
    </w:p>
    <w:p w:rsidR="00D367AD" w:rsidRPr="00D367AD" w:rsidRDefault="00D367AD" w:rsidP="00D367AD">
      <w:pPr>
        <w:numPr>
          <w:ilvl w:val="1"/>
          <w:numId w:val="5"/>
        </w:numPr>
      </w:pPr>
      <w:r w:rsidRPr="00D367AD">
        <w:t>Tax-free income on interest earned from Panamanian deposits.</w:t>
      </w:r>
    </w:p>
    <w:p w:rsidR="00D367AD" w:rsidRPr="00D367AD" w:rsidRDefault="00D367AD" w:rsidP="00D367AD">
      <w:r w:rsidRPr="00D367AD">
        <w:rPr>
          <w:b/>
          <w:bCs/>
        </w:rPr>
        <w:t>Application Process</w:t>
      </w:r>
    </w:p>
    <w:p w:rsidR="00D367AD" w:rsidRPr="00D367AD" w:rsidRDefault="00D367AD" w:rsidP="00D367AD">
      <w:pPr>
        <w:numPr>
          <w:ilvl w:val="0"/>
          <w:numId w:val="6"/>
        </w:numPr>
      </w:pPr>
      <w:r w:rsidRPr="00D367AD">
        <w:rPr>
          <w:b/>
          <w:bCs/>
        </w:rPr>
        <w:t>Requirements</w:t>
      </w:r>
      <w:r w:rsidRPr="00D367AD">
        <w:t xml:space="preserve">: </w:t>
      </w:r>
    </w:p>
    <w:p w:rsidR="00D367AD" w:rsidRPr="00D367AD" w:rsidRDefault="00D367AD" w:rsidP="00D367AD">
      <w:pPr>
        <w:numPr>
          <w:ilvl w:val="1"/>
          <w:numId w:val="6"/>
        </w:numPr>
      </w:pPr>
      <w:r w:rsidRPr="00D367AD">
        <w:t>Proof of qualifying investment.</w:t>
      </w:r>
    </w:p>
    <w:p w:rsidR="00D367AD" w:rsidRPr="00D367AD" w:rsidRDefault="00D367AD" w:rsidP="00D367AD">
      <w:pPr>
        <w:numPr>
          <w:ilvl w:val="1"/>
          <w:numId w:val="6"/>
        </w:numPr>
      </w:pPr>
      <w:r w:rsidRPr="00D367AD">
        <w:t>Clean criminal record.</w:t>
      </w:r>
    </w:p>
    <w:p w:rsidR="00D367AD" w:rsidRPr="00D367AD" w:rsidRDefault="00D367AD" w:rsidP="00D367AD">
      <w:pPr>
        <w:numPr>
          <w:ilvl w:val="1"/>
          <w:numId w:val="6"/>
        </w:numPr>
      </w:pPr>
      <w:r w:rsidRPr="00D367AD">
        <w:t xml:space="preserve">Payment of additional fees: </w:t>
      </w:r>
    </w:p>
    <w:p w:rsidR="00D367AD" w:rsidRPr="00D367AD" w:rsidRDefault="00D367AD" w:rsidP="00D367AD">
      <w:pPr>
        <w:numPr>
          <w:ilvl w:val="2"/>
          <w:numId w:val="6"/>
        </w:numPr>
      </w:pPr>
      <w:r w:rsidRPr="00D367AD">
        <w:rPr>
          <w:b/>
          <w:bCs/>
        </w:rPr>
        <w:lastRenderedPageBreak/>
        <w:t>US$5,000</w:t>
      </w:r>
      <w:r w:rsidRPr="00D367AD">
        <w:t xml:space="preserve"> National Migration Service fee for the main applicant (US$1,000 per dependent).</w:t>
      </w:r>
    </w:p>
    <w:p w:rsidR="00D367AD" w:rsidRPr="00D367AD" w:rsidRDefault="00D367AD" w:rsidP="00D367AD">
      <w:pPr>
        <w:numPr>
          <w:ilvl w:val="2"/>
          <w:numId w:val="6"/>
        </w:numPr>
      </w:pPr>
      <w:r w:rsidRPr="00D367AD">
        <w:rPr>
          <w:b/>
          <w:bCs/>
        </w:rPr>
        <w:t>US$5,000</w:t>
      </w:r>
      <w:r w:rsidRPr="00D367AD">
        <w:t xml:space="preserve"> National Treasury deposit for the main applicant (US$1,000 per dependent).</w:t>
      </w:r>
    </w:p>
    <w:p w:rsidR="00D367AD" w:rsidRPr="00D367AD" w:rsidRDefault="00D367AD" w:rsidP="00D367AD">
      <w:pPr>
        <w:numPr>
          <w:ilvl w:val="0"/>
          <w:numId w:val="6"/>
        </w:numPr>
      </w:pPr>
      <w:r w:rsidRPr="00D367AD">
        <w:rPr>
          <w:b/>
          <w:bCs/>
        </w:rPr>
        <w:t>Investment Holding Period</w:t>
      </w:r>
      <w:r w:rsidRPr="00D367AD">
        <w:t xml:space="preserve">: </w:t>
      </w:r>
    </w:p>
    <w:p w:rsidR="00D367AD" w:rsidRPr="00D367AD" w:rsidRDefault="00D367AD" w:rsidP="00D367AD">
      <w:pPr>
        <w:numPr>
          <w:ilvl w:val="1"/>
          <w:numId w:val="6"/>
        </w:numPr>
      </w:pPr>
      <w:r w:rsidRPr="00D367AD">
        <w:t>Minimum of 5 years.</w:t>
      </w:r>
    </w:p>
    <w:p w:rsidR="00D367AD" w:rsidRDefault="00D367AD" w:rsidP="00D367AD">
      <w:pPr>
        <w:rPr>
          <w:b/>
          <w:bCs/>
        </w:rPr>
      </w:pPr>
    </w:p>
    <w:p w:rsidR="004F51B9" w:rsidRDefault="004F51B9"/>
    <w:sectPr w:rsidR="004F5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0488"/>
    <w:multiLevelType w:val="multilevel"/>
    <w:tmpl w:val="0BF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B2AF7"/>
    <w:multiLevelType w:val="multilevel"/>
    <w:tmpl w:val="DE8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0657D"/>
    <w:multiLevelType w:val="multilevel"/>
    <w:tmpl w:val="5586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846EC"/>
    <w:multiLevelType w:val="multilevel"/>
    <w:tmpl w:val="FD5A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13253"/>
    <w:multiLevelType w:val="multilevel"/>
    <w:tmpl w:val="B838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F4570"/>
    <w:multiLevelType w:val="multilevel"/>
    <w:tmpl w:val="1CC0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224746">
    <w:abstractNumId w:val="2"/>
  </w:num>
  <w:num w:numId="2" w16cid:durableId="1521044678">
    <w:abstractNumId w:val="3"/>
  </w:num>
  <w:num w:numId="3" w16cid:durableId="951131381">
    <w:abstractNumId w:val="0"/>
  </w:num>
  <w:num w:numId="4" w16cid:durableId="1773355300">
    <w:abstractNumId w:val="5"/>
  </w:num>
  <w:num w:numId="5" w16cid:durableId="1941374635">
    <w:abstractNumId w:val="1"/>
  </w:num>
  <w:num w:numId="6" w16cid:durableId="1672249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CA"/>
    <w:rsid w:val="000D6BC5"/>
    <w:rsid w:val="002811A9"/>
    <w:rsid w:val="004F51B9"/>
    <w:rsid w:val="00D0793E"/>
    <w:rsid w:val="00D367AD"/>
    <w:rsid w:val="00ED22F8"/>
    <w:rsid w:val="00F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85D3"/>
  <w15:chartTrackingRefBased/>
  <w15:docId w15:val="{C56701B9-6500-204D-B989-B54ACEE7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im@magellanchampla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Sarrah Sammoon</dc:creator>
  <cp:keywords/>
  <dc:description/>
  <cp:lastModifiedBy>Sarrah Sammoon</cp:lastModifiedBy>
  <cp:revision>2</cp:revision>
  <dcterms:created xsi:type="dcterms:W3CDTF">2024-12-13T19:08:00Z</dcterms:created>
  <dcterms:modified xsi:type="dcterms:W3CDTF">2024-12-13T19:08:00Z</dcterms:modified>
</cp:coreProperties>
</file>